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" w:afterLines="10" w:line="360" w:lineRule="exact"/>
        <w:jc w:val="center"/>
        <w:rPr>
          <w:rFonts w:ascii="黑体" w:hAnsi="黑体" w:eastAsia="黑体" w:cs="Times New Roman"/>
          <w:bCs/>
          <w:kern w:val="2"/>
          <w:sz w:val="32"/>
          <w:szCs w:val="24"/>
          <w:lang w:val="en-US"/>
        </w:rPr>
      </w:pPr>
    </w:p>
    <w:p>
      <w:pPr>
        <w:widowControl w:val="0"/>
        <w:spacing w:after="31" w:afterLines="10" w:line="360" w:lineRule="exact"/>
        <w:jc w:val="center"/>
        <w:rPr>
          <w:rFonts w:ascii="黑体" w:hAnsi="黑体" w:eastAsia="黑体" w:cs="Times New Roman"/>
          <w:spacing w:val="20"/>
          <w:kern w:val="2"/>
          <w:sz w:val="36"/>
          <w:szCs w:val="36"/>
          <w:lang w:val="en-US"/>
        </w:rPr>
      </w:pPr>
      <w:r>
        <w:rPr>
          <w:rFonts w:ascii="黑体" w:hAnsi="黑体" w:eastAsia="黑体" w:cs="Times New Roman"/>
          <w:bCs/>
          <w:kern w:val="2"/>
          <w:sz w:val="32"/>
          <w:szCs w:val="24"/>
          <w:lang w:val="en-US"/>
        </w:rPr>
        <w:t>第</w:t>
      </w:r>
      <w:r>
        <w:rPr>
          <w:rFonts w:hint="eastAsia" w:ascii="黑体" w:hAnsi="黑体" w:eastAsia="黑体" w:cs="Times New Roman"/>
          <w:bCs/>
          <w:kern w:val="2"/>
          <w:sz w:val="32"/>
          <w:szCs w:val="24"/>
          <w:lang w:val="en-US"/>
        </w:rPr>
        <w:t>六</w:t>
      </w:r>
      <w:r>
        <w:rPr>
          <w:rFonts w:ascii="黑体" w:hAnsi="黑体" w:eastAsia="黑体" w:cs="Times New Roman"/>
          <w:bCs/>
          <w:kern w:val="2"/>
          <w:sz w:val="32"/>
          <w:szCs w:val="24"/>
          <w:lang w:val="en-US"/>
        </w:rPr>
        <w:t>届欧洲健身气功运动会缴费信息</w:t>
      </w:r>
    </w:p>
    <w:p>
      <w:pPr>
        <w:widowControl w:val="0"/>
        <w:spacing w:after="0" w:line="240" w:lineRule="auto"/>
        <w:jc w:val="center"/>
        <w:rPr>
          <w:rFonts w:ascii="黑体" w:hAnsi="黑体" w:eastAsia="黑体" w:cs="Times New Roman"/>
          <w:kern w:val="2"/>
          <w:sz w:val="21"/>
          <w:szCs w:val="28"/>
          <w:lang w:val="en-US"/>
        </w:rPr>
      </w:pPr>
    </w:p>
    <w:p>
      <w:pPr>
        <w:spacing w:after="0" w:line="460" w:lineRule="exact"/>
        <w:ind w:firstLine="560" w:firstLineChars="2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eastAsia="仿宋" w:cs="Times New Roman"/>
          <w:sz w:val="28"/>
          <w:lang w:val="en-US"/>
        </w:rPr>
        <w:t>我们致力于提供最佳参会体验，确保报名过程的高效与安全。请在参会前通过银行转账的方式付清所有参会费用。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培训</w:t>
      </w:r>
      <w:r>
        <w:rPr>
          <w:rFonts w:ascii="Times New Roman" w:hAnsi="Times New Roman" w:eastAsia="仿宋" w:cs="Times New Roman"/>
          <w:sz w:val="28"/>
          <w:lang w:val="en-US"/>
        </w:rPr>
        <w:t>费、参赛费等相关费用预付流程如下：</w:t>
      </w:r>
    </w:p>
    <w:p>
      <w:pPr>
        <w:spacing w:after="0" w:line="460" w:lineRule="exact"/>
        <w:ind w:firstLine="560" w:firstLineChars="20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 xml:space="preserve">1.报名单位负责统一提交本单位所有参会人员报名信息。 </w:t>
      </w:r>
    </w:p>
    <w:p>
      <w:pPr>
        <w:spacing w:after="0" w:line="460" w:lineRule="exact"/>
        <w:ind w:firstLine="560" w:firstLineChars="200"/>
        <w:rPr>
          <w:rFonts w:ascii="Times New Roman" w:hAnsi="Times New Roman" w:eastAsia="仿宋" w:cs="Times New Roman"/>
          <w:sz w:val="28"/>
        </w:rPr>
      </w:pPr>
      <w:r>
        <w:rPr>
          <w:rFonts w:ascii="Times New Roman" w:hAnsi="Times New Roman" w:eastAsia="仿宋" w:cs="Times New Roman"/>
          <w:sz w:val="28"/>
        </w:rPr>
        <w:t>2.</w:t>
      </w:r>
      <w:r>
        <w:rPr>
          <w:rFonts w:hint="eastAsia" w:ascii="Times New Roman" w:hAnsi="Times New Roman" w:eastAsia="仿宋" w:cs="Times New Roman"/>
          <w:sz w:val="28"/>
          <w:lang w:val="en-US"/>
        </w:rPr>
        <w:t>各</w:t>
      </w:r>
      <w:r>
        <w:rPr>
          <w:rFonts w:ascii="Times New Roman" w:hAnsi="Times New Roman" w:eastAsia="仿宋" w:cs="Times New Roman"/>
          <w:sz w:val="28"/>
          <w:lang w:val="en-US"/>
        </w:rPr>
        <w:t>报名单位负责统一提交本单位所有参会人员费用</w:t>
      </w:r>
      <w:r>
        <w:rPr>
          <w:rFonts w:ascii="Times New Roman" w:hAnsi="Times New Roman" w:eastAsia="仿宋" w:cs="Times New Roman"/>
          <w:sz w:val="28"/>
        </w:rPr>
        <w:t xml:space="preserve">。 </w:t>
      </w:r>
    </w:p>
    <w:p>
      <w:pPr>
        <w:spacing w:after="0" w:line="460" w:lineRule="exact"/>
        <w:ind w:firstLine="560" w:firstLineChars="2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eastAsia="仿宋" w:cs="Times New Roman"/>
          <w:sz w:val="28"/>
        </w:rPr>
        <w:t>3.报名单位负责统一填写并提交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报名</w:t>
      </w:r>
      <w:r>
        <w:rPr>
          <w:rFonts w:ascii="Times New Roman" w:hAnsi="Times New Roman" w:eastAsia="仿宋" w:cs="Times New Roman"/>
          <w:sz w:val="28"/>
        </w:rPr>
        <w:t>表格</w:t>
      </w:r>
      <w:r>
        <w:rPr>
          <w:rFonts w:ascii="Times New Roman" w:hAnsi="Times New Roman" w:eastAsia="仿宋" w:cs="Times New Roman"/>
          <w:sz w:val="28"/>
          <w:lang w:val="en-US"/>
        </w:rPr>
        <w:t xml:space="preserve">。 </w:t>
      </w:r>
    </w:p>
    <w:p>
      <w:pPr>
        <w:spacing w:after="0" w:line="460" w:lineRule="exact"/>
        <w:ind w:firstLine="560" w:firstLineChars="200"/>
        <w:rPr>
          <w:rFonts w:hint="eastAsia" w:ascii="Times New Roman" w:hAnsi="Times New Roman" w:eastAsia="仿宋" w:cs="Times New Roman"/>
          <w:sz w:val="28"/>
          <w:lang w:val="en-US"/>
        </w:rPr>
      </w:pPr>
      <w:r>
        <w:rPr>
          <w:rFonts w:hint="eastAsia" w:ascii="Times New Roman" w:hAnsi="Times New Roman" w:eastAsia="仿宋" w:cs="Times New Roman"/>
          <w:sz w:val="28"/>
          <w:lang w:val="en-US" w:eastAsia="zh-CN"/>
        </w:rPr>
        <w:t>4</w:t>
      </w:r>
      <w:r>
        <w:rPr>
          <w:rFonts w:ascii="Times New Roman" w:hAnsi="Times New Roman" w:eastAsia="仿宋" w:cs="Times New Roman"/>
          <w:sz w:val="28"/>
          <w:lang w:val="en-US"/>
        </w:rPr>
        <w:t>.最终付款必须在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2024年9月1日</w:t>
      </w:r>
      <w:r>
        <w:rPr>
          <w:rFonts w:ascii="Times New Roman" w:hAnsi="Times New Roman" w:eastAsia="仿宋" w:cs="Times New Roman"/>
          <w:sz w:val="28"/>
          <w:lang w:val="en-US"/>
        </w:rPr>
        <w:t>之前到达</w:t>
      </w:r>
      <w:r>
        <w:rPr>
          <w:rFonts w:hint="eastAsia" w:ascii="Times New Roman" w:hAnsi="Times New Roman" w:eastAsia="仿宋" w:cs="Times New Roman"/>
          <w:sz w:val="28"/>
          <w:lang w:val="en-US"/>
        </w:rPr>
        <w:t>奥地利</w:t>
      </w:r>
      <w:r>
        <w:rPr>
          <w:rFonts w:ascii="Times New Roman" w:hAnsi="Times New Roman" w:eastAsia="仿宋" w:cs="Times New Roman"/>
          <w:sz w:val="28"/>
          <w:lang w:val="en-US"/>
        </w:rPr>
        <w:t>健身气功</w:t>
      </w:r>
      <w:r>
        <w:rPr>
          <w:rFonts w:hint="eastAsia" w:ascii="Times New Roman" w:hAnsi="Times New Roman" w:eastAsia="仿宋" w:cs="Times New Roman"/>
          <w:sz w:val="28"/>
          <w:lang w:val="en-US"/>
        </w:rPr>
        <w:t>协</w:t>
      </w:r>
      <w:r>
        <w:rPr>
          <w:rFonts w:ascii="Times New Roman" w:hAnsi="Times New Roman" w:eastAsia="仿宋" w:cs="Times New Roman"/>
          <w:sz w:val="28"/>
          <w:lang w:val="en-US"/>
        </w:rPr>
        <w:t>会银行账户</w:t>
      </w:r>
      <w:r>
        <w:rPr>
          <w:rFonts w:hint="eastAsia" w:ascii="Times New Roman" w:hAnsi="Times New Roman" w:eastAsia="仿宋" w:cs="Times New Roman"/>
          <w:sz w:val="28"/>
          <w:lang w:val="en-US"/>
        </w:rPr>
        <w:t>。</w:t>
      </w:r>
    </w:p>
    <w:p>
      <w:pPr>
        <w:spacing w:after="0" w:line="460" w:lineRule="exact"/>
        <w:ind w:firstLine="560" w:firstLineChars="2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lang w:val="en-US" w:eastAsia="zh-CN"/>
        </w:rPr>
        <w:t>5.在2024年6月30日之前全额付款，可享受培训费和比赛费早鸟价折扣。</w:t>
      </w:r>
    </w:p>
    <w:p>
      <w:pPr>
        <w:spacing w:after="0" w:line="460" w:lineRule="exact"/>
        <w:ind w:firstLine="560" w:firstLineChars="200"/>
        <w:rPr>
          <w:rFonts w:hint="default" w:ascii="Times New Roman" w:hAnsi="Times New Roman" w:eastAsia="仿宋" w:cs="Times New Roman"/>
          <w:sz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lang w:val="en-US" w:eastAsia="zh-CN"/>
        </w:rPr>
        <w:t>6.在2024年9月1日(不含)后报名的人员需缴纳全部报名费用10％的特别服务费。</w:t>
      </w:r>
    </w:p>
    <w:p>
      <w:pPr>
        <w:spacing w:after="0" w:line="460" w:lineRule="exact"/>
        <w:ind w:firstLine="560" w:firstLineChars="2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hint="eastAsia" w:ascii="Times New Roman" w:hAnsi="Times New Roman" w:eastAsia="仿宋" w:cs="Times New Roman"/>
          <w:sz w:val="28"/>
          <w:lang w:val="en-US" w:eastAsia="zh-CN"/>
        </w:rPr>
        <w:t>7</w:t>
      </w:r>
      <w:r>
        <w:rPr>
          <w:rFonts w:ascii="Times New Roman" w:hAnsi="Times New Roman" w:eastAsia="仿宋" w:cs="Times New Roman"/>
          <w:sz w:val="28"/>
          <w:lang w:val="en-US"/>
        </w:rPr>
        <w:t>.</w:t>
      </w:r>
      <w:r>
        <w:rPr>
          <w:rFonts w:ascii="Times New Roman" w:hAnsi="Times New Roman" w:eastAsia="仿宋" w:cs="Times New Roman"/>
          <w:sz w:val="28"/>
          <w:highlight w:val="none"/>
          <w:lang w:val="en-US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highlight w:val="none"/>
          <w:lang w:val="en-US"/>
        </w:rPr>
        <w:t>奥地利</w:t>
      </w:r>
      <w:r>
        <w:rPr>
          <w:rFonts w:ascii="Times New Roman" w:hAnsi="Times New Roman" w:eastAsia="仿宋" w:cs="Times New Roman"/>
          <w:sz w:val="28"/>
          <w:highlight w:val="none"/>
          <w:lang w:val="en-US"/>
        </w:rPr>
        <w:t>健身气功</w:t>
      </w:r>
      <w:r>
        <w:rPr>
          <w:rFonts w:hint="eastAsia" w:ascii="Times New Roman" w:hAnsi="Times New Roman" w:eastAsia="仿宋" w:cs="Times New Roman"/>
          <w:sz w:val="28"/>
          <w:highlight w:val="none"/>
          <w:lang w:val="en-US"/>
        </w:rPr>
        <w:t>协</w:t>
      </w:r>
      <w:r>
        <w:rPr>
          <w:rFonts w:ascii="Times New Roman" w:hAnsi="Times New Roman" w:eastAsia="仿宋" w:cs="Times New Roman"/>
          <w:sz w:val="28"/>
          <w:highlight w:val="none"/>
          <w:lang w:val="en-US"/>
        </w:rPr>
        <w:t>会银行信息</w:t>
      </w:r>
      <w:r>
        <w:rPr>
          <w:rFonts w:ascii="Times New Roman" w:hAnsi="Times New Roman" w:eastAsia="仿宋" w:cs="Times New Roman"/>
          <w:sz w:val="28"/>
          <w:lang w:val="en-US"/>
        </w:rPr>
        <w:t>：</w:t>
      </w:r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</w:pPr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/>
        </w:rPr>
      </w:pPr>
      <w:r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  <w:t>账号</w:t>
      </w:r>
      <w:r>
        <w:rPr>
          <w:rFonts w:hint="eastAsia" w:ascii="Times New Roman" w:hAnsi="Times New Roman" w:eastAsia="仿宋" w:cs="Times New Roman"/>
          <w:sz w:val="36"/>
          <w:szCs w:val="28"/>
          <w:lang w:val="en-US"/>
        </w:rPr>
        <w:t xml:space="preserve">名称：Oesterr. Gesundheits-QiGong </w:t>
      </w:r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/>
        </w:rPr>
      </w:pPr>
      <w:r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  <w:t>银行账号</w:t>
      </w:r>
      <w:r>
        <w:rPr>
          <w:rFonts w:hint="eastAsia" w:ascii="Times New Roman" w:hAnsi="Times New Roman" w:eastAsia="仿宋" w:cs="Times New Roman"/>
          <w:sz w:val="36"/>
          <w:szCs w:val="28"/>
          <w:lang w:val="en-US"/>
        </w:rPr>
        <w:t>IBAN: AT56 3200 0000 1427 5341</w:t>
      </w:r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36"/>
          <w:szCs w:val="28"/>
          <w:lang w:val="en-US" w:eastAsia="zh-CN"/>
        </w:rPr>
        <w:t>收款人地址</w:t>
      </w:r>
      <w:r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  <w:t>：Neubaugasse 31/10, 1070 Vienna</w:t>
      </w:r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/>
        </w:rPr>
      </w:pPr>
      <w:r>
        <w:rPr>
          <w:rFonts w:hint="eastAsia" w:ascii="Times New Roman" w:hAnsi="Times New Roman" w:eastAsia="仿宋" w:cs="Times New Roman"/>
          <w:sz w:val="36"/>
          <w:szCs w:val="28"/>
          <w:lang w:val="en-US"/>
        </w:rPr>
        <w:t>SWIFT</w:t>
      </w:r>
      <w:r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  <w:t>码</w:t>
      </w:r>
      <w:r>
        <w:rPr>
          <w:rFonts w:hint="eastAsia" w:ascii="Times New Roman" w:hAnsi="Times New Roman" w:eastAsia="仿宋" w:cs="Times New Roman"/>
          <w:sz w:val="36"/>
          <w:szCs w:val="28"/>
          <w:lang w:val="en-US"/>
        </w:rPr>
        <w:t xml:space="preserve">: RLNWATWW </w:t>
      </w:r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/>
        </w:rPr>
      </w:pPr>
      <w:r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  <w:t>银行名称</w:t>
      </w:r>
      <w:r>
        <w:rPr>
          <w:rFonts w:hint="eastAsia" w:ascii="Times New Roman" w:hAnsi="Times New Roman" w:eastAsia="仿宋" w:cs="Times New Roman"/>
          <w:sz w:val="36"/>
          <w:szCs w:val="28"/>
          <w:lang w:val="en-US"/>
        </w:rPr>
        <w:t>Bank: Raiffeisenlandesbank NOe-Wien</w:t>
      </w:r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  <w:t>银行</w:t>
      </w:r>
      <w:r>
        <w:rPr>
          <w:rFonts w:hint="default" w:ascii="Times New Roman" w:hAnsi="Times New Roman" w:eastAsia="仿宋" w:cs="Times New Roman"/>
          <w:sz w:val="36"/>
          <w:szCs w:val="28"/>
          <w:lang w:val="en-US" w:eastAsia="zh-CN"/>
        </w:rPr>
        <w:t>地址</w:t>
      </w:r>
      <w:r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  <w:t>：Friedrich-Wilhelm-Raiffeisen-Platz 1，1020 Vienna</w:t>
      </w:r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sz w:val="36"/>
          <w:szCs w:val="28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温馨提示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shd w:val="clear" w:color="auto" w:fill="FFFFFF"/>
          <w:lang w:eastAsia="zh-CN"/>
        </w:rPr>
        <w:t>：</w:t>
      </w:r>
      <w:bookmarkStart w:id="0" w:name="OLE_LINK2"/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shd w:val="clear" w:color="auto" w:fill="FFFFFF"/>
          <w:lang w:eastAsia="zh-CN"/>
        </w:rPr>
        <w:t>汇款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人自行承担汇款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shd w:val="clear" w:color="auto" w:fill="FFFFFF"/>
          <w:lang w:eastAsia="zh-CN"/>
        </w:rPr>
        <w:t>中介手续费，汇款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到账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shd w:val="clear" w:color="auto" w:fill="FFFFFF"/>
          <w:lang w:eastAsia="zh-CN"/>
        </w:rPr>
        <w:t>金额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应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shd w:val="clear" w:color="auto" w:fill="FFFFFF"/>
          <w:lang w:eastAsia="zh-CN"/>
        </w:rPr>
        <w:t>为大会实际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应收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shd w:val="clear" w:color="auto" w:fill="FFFFFF"/>
          <w:lang w:eastAsia="zh-CN"/>
        </w:rPr>
        <w:t>的费用。</w:t>
      </w:r>
      <w:bookmarkEnd w:id="0"/>
      <w:r>
        <w:rPr>
          <w:rFonts w:hint="eastAsia" w:ascii="Times New Roman" w:hAnsi="Times New Roman" w:eastAsia="仿宋" w:cs="Times New Roman"/>
          <w:sz w:val="36"/>
          <w:szCs w:val="28"/>
          <w:lang w:val="en-US"/>
        </w:rPr>
        <w:br w:type="page"/>
      </w:r>
    </w:p>
    <w:p>
      <w:pPr>
        <w:suppressAutoHyphens w:val="0"/>
        <w:autoSpaceDE w:val="0"/>
        <w:autoSpaceDN w:val="0"/>
        <w:adjustRightInd w:val="0"/>
        <w:jc w:val="center"/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lang w:val="en-GB" w:bidi="ar-SA"/>
        </w:rPr>
      </w:pP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lang w:val="en-GB" w:bidi="ar-SA"/>
        </w:rPr>
        <w:t xml:space="preserve">THE </w:t>
      </w:r>
      <w:r>
        <w:rPr>
          <w:rFonts w:hint="eastAsia" w:ascii="Times New Roman" w:hAnsi="Times New Roman" w:eastAsia="TimesNewRomanPS-BoldMT" w:cs="Times New Roman"/>
          <w:b/>
          <w:bCs/>
          <w:color w:val="auto"/>
          <w:kern w:val="0"/>
          <w:lang w:val="en-US" w:eastAsia="zh-CN" w:bidi="ar-SA"/>
        </w:rPr>
        <w:t>6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lang w:val="en-GB" w:bidi="ar-SA"/>
        </w:rPr>
        <w:t>TH EUROPEAN HEALTH QIGONG GAMES</w:t>
      </w:r>
    </w:p>
    <w:p>
      <w:pPr>
        <w:suppressAutoHyphens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color w:val="auto"/>
          <w:sz w:val="36"/>
          <w:lang w:val="en-GB"/>
        </w:rPr>
      </w:pP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36"/>
          <w:lang w:val="en-GB" w:bidi="ar-SA"/>
        </w:rPr>
        <w:t>PAYMENT INFORMATION</w:t>
      </w:r>
    </w:p>
    <w:p>
      <w:pPr>
        <w:rPr>
          <w:rFonts w:hint="default" w:ascii="Times New Roman" w:hAnsi="Times New Roman" w:cs="Times New Roman"/>
          <w:szCs w:val="32"/>
          <w:lang w:val="en-GB"/>
        </w:rPr>
      </w:pPr>
      <w:r>
        <w:rPr>
          <w:rFonts w:hint="default" w:ascii="Times New Roman" w:hAnsi="Times New Roman" w:cs="Times New Roman"/>
          <w:szCs w:val="32"/>
          <w:lang w:val="en-GB"/>
        </w:rPr>
        <w:t xml:space="preserve">We are committed to providing the best attendee experience and ensuring an efficient and secure registration process. Please pay all participation fees by bank transfer before participating. The prepayment process for </w:t>
      </w:r>
      <w:r>
        <w:rPr>
          <w:rFonts w:hint="eastAsia" w:ascii="Times New Roman" w:hAnsi="Times New Roman" w:cs="Times New Roman"/>
          <w:szCs w:val="32"/>
          <w:lang w:val="en-US" w:eastAsia="zh-CN"/>
        </w:rPr>
        <w:t>training</w:t>
      </w:r>
      <w:r>
        <w:rPr>
          <w:rFonts w:hint="default" w:ascii="Times New Roman" w:hAnsi="Times New Roman" w:cs="Times New Roman"/>
          <w:szCs w:val="32"/>
          <w:lang w:val="en-GB"/>
        </w:rPr>
        <w:t xml:space="preserve"> fees, entry fees and other related expenses is as follows: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420"/>
        <w:textAlignment w:val="auto"/>
        <w:rPr>
          <w:rFonts w:hint="default" w:ascii="Times New Roman" w:hAnsi="Times New Roman" w:cs="Times New Roman"/>
          <w:szCs w:val="32"/>
          <w:lang w:val="en-GB"/>
        </w:rPr>
      </w:pPr>
      <w:r>
        <w:rPr>
          <w:rFonts w:hint="default" w:ascii="Times New Roman" w:hAnsi="Times New Roman" w:cs="Times New Roman"/>
          <w:szCs w:val="32"/>
          <w:lang w:val="en-GB"/>
        </w:rPr>
        <w:t>1. The registration unit is responsible for submitting the registration information of all participants of the unit uniformly.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420"/>
        <w:textAlignment w:val="auto"/>
        <w:rPr>
          <w:rFonts w:hint="default" w:ascii="Times New Roman" w:hAnsi="Times New Roman" w:cs="Times New Roman"/>
          <w:szCs w:val="32"/>
          <w:lang w:val="en-GB"/>
        </w:rPr>
      </w:pPr>
      <w:r>
        <w:rPr>
          <w:rFonts w:hint="default" w:ascii="Times New Roman" w:hAnsi="Times New Roman" w:cs="Times New Roman"/>
          <w:szCs w:val="32"/>
          <w:lang w:val="en-GB"/>
        </w:rPr>
        <w:t>2. The registration unit is responsible for submitting the fees for all participants of the unit in a unified manner.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420"/>
        <w:textAlignment w:val="auto"/>
        <w:rPr>
          <w:rFonts w:hint="default" w:ascii="Times New Roman" w:hAnsi="Times New Roman" w:cs="Times New Roman"/>
          <w:szCs w:val="32"/>
          <w:lang w:val="en-GB"/>
        </w:rPr>
      </w:pPr>
      <w:r>
        <w:rPr>
          <w:rFonts w:hint="default" w:ascii="Times New Roman" w:hAnsi="Times New Roman" w:cs="Times New Roman"/>
          <w:szCs w:val="32"/>
          <w:lang w:val="en-GB"/>
        </w:rPr>
        <w:t xml:space="preserve">3. The registration unit is responsible for filling out and submitting </w:t>
      </w:r>
      <w:r>
        <w:rPr>
          <w:rFonts w:hint="eastAsia" w:ascii="Times New Roman" w:hAnsi="Times New Roman" w:cs="Times New Roman"/>
          <w:szCs w:val="32"/>
          <w:lang w:val="en-US" w:eastAsia="zh-CN"/>
        </w:rPr>
        <w:t>registration</w:t>
      </w:r>
      <w:r>
        <w:rPr>
          <w:rFonts w:hint="default" w:ascii="Times New Roman" w:hAnsi="Times New Roman" w:cs="Times New Roman"/>
          <w:szCs w:val="32"/>
          <w:lang w:val="en-GB"/>
        </w:rPr>
        <w:t xml:space="preserve"> form</w:t>
      </w:r>
      <w:r>
        <w:rPr>
          <w:rFonts w:hint="eastAsia" w:ascii="Times New Roman" w:hAnsi="Times New Roman" w:cs="Times New Roman"/>
          <w:szCs w:val="32"/>
          <w:lang w:val="en-US" w:eastAsia="zh-CN"/>
        </w:rPr>
        <w:t>s</w:t>
      </w:r>
      <w:r>
        <w:rPr>
          <w:rFonts w:hint="default" w:ascii="Times New Roman" w:hAnsi="Times New Roman" w:cs="Times New Roman"/>
          <w:szCs w:val="32"/>
          <w:lang w:val="en-GB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420"/>
        <w:textAlignment w:val="auto"/>
        <w:rPr>
          <w:rFonts w:hint="default" w:ascii="Times New Roman" w:hAnsi="Times New Roman" w:cs="Times New Roman"/>
          <w:szCs w:val="32"/>
          <w:lang w:val="en-GB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  <w:lang w:val="en-GB"/>
        </w:rPr>
        <w:t xml:space="preserve">. The final payment must reach the </w:t>
      </w:r>
      <w:r>
        <w:rPr>
          <w:rFonts w:hint="eastAsia" w:ascii="Times New Roman" w:hAnsi="Times New Roman" w:eastAsia="宋体" w:cs="Times New Roman"/>
          <w:color w:val="auto"/>
          <w:sz w:val="22"/>
          <w:lang w:val="en-GB" w:eastAsia="zh-CN"/>
        </w:rPr>
        <w:t>Austria Health Qigong Association</w:t>
      </w:r>
      <w:r>
        <w:rPr>
          <w:rFonts w:hint="default" w:ascii="Times New Roman" w:hAnsi="Times New Roman" w:cs="Times New Roman"/>
          <w:szCs w:val="32"/>
          <w:lang w:val="en-GB"/>
        </w:rPr>
        <w:t xml:space="preserve"> bank account before </w:t>
      </w:r>
      <w:r>
        <w:rPr>
          <w:rFonts w:hint="eastAsia" w:ascii="Times New Roman" w:hAnsi="Times New Roman" w:cs="Times New Roman"/>
          <w:color w:val="auto"/>
          <w:sz w:val="22"/>
          <w:lang w:val="en-US" w:eastAsia="zh-CN"/>
        </w:rPr>
        <w:t>September 1, 2024</w:t>
      </w:r>
      <w:r>
        <w:rPr>
          <w:rFonts w:hint="default" w:ascii="Times New Roman" w:hAnsi="Times New Roman" w:cs="Times New Roman"/>
          <w:szCs w:val="32"/>
          <w:lang w:val="en-GB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42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5. If pay in full before June 30, 2024, you can enjoy early bird discount on training fee and competition fee.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42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6. Registration after September 1 (excluding) will be subject to a special service fee of 10% of the total registration fee.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/>
        <w:ind w:left="420"/>
        <w:textAlignment w:val="auto"/>
        <w:rPr>
          <w:rFonts w:hint="default" w:ascii="Times New Roman" w:hAnsi="Times New Roman" w:cs="Times New Roman"/>
          <w:szCs w:val="32"/>
          <w:lang w:val="en-GB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GB"/>
        </w:rPr>
        <w:t xml:space="preserve">. Bank information of </w:t>
      </w:r>
      <w:r>
        <w:rPr>
          <w:rFonts w:hint="eastAsia" w:ascii="Times New Roman" w:hAnsi="Times New Roman" w:eastAsia="宋体" w:cs="Times New Roman"/>
          <w:color w:val="auto"/>
          <w:sz w:val="22"/>
          <w:lang w:val="en-GB" w:eastAsia="zh-CN"/>
        </w:rPr>
        <w:t>Austria Health Qigong Association</w:t>
      </w:r>
      <w:r>
        <w:rPr>
          <w:rFonts w:hint="default" w:ascii="Times New Roman" w:hAnsi="Times New Roman" w:cs="Times New Roman"/>
          <w:szCs w:val="32"/>
          <w:lang w:val="en-GB"/>
        </w:rPr>
        <w:t>:</w:t>
      </w: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b/>
        </w:rPr>
      </w:pPr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/>
        </w:rPr>
      </w:pPr>
      <w:r>
        <w:rPr>
          <w:rFonts w:ascii="Calibri" w:hAnsi="Calibri" w:eastAsia="黑体" w:cs="Calibri"/>
          <w:b w:val="0"/>
          <w:bCs/>
          <w:kern w:val="2"/>
          <w:sz w:val="36"/>
          <w:szCs w:val="44"/>
          <w:lang w:val="en-US"/>
        </w:rPr>
        <w:t>Account Name</w:t>
      </w:r>
      <w:r>
        <w:rPr>
          <w:rFonts w:hint="eastAsia" w:ascii="Times New Roman" w:hAnsi="Times New Roman" w:eastAsia="仿宋" w:cs="Times New Roman"/>
          <w:sz w:val="36"/>
          <w:szCs w:val="28"/>
          <w:lang w:val="en-US"/>
        </w:rPr>
        <w:t xml:space="preserve">：Oesterr. Gesundheits-QiGong </w:t>
      </w:r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/>
        </w:rPr>
      </w:pPr>
      <w:r>
        <w:rPr>
          <w:rFonts w:hint="eastAsia" w:ascii="Calibri" w:hAnsi="Calibri" w:eastAsia="黑体" w:cs="Calibri"/>
          <w:b w:val="0"/>
          <w:bCs/>
          <w:kern w:val="2"/>
          <w:sz w:val="36"/>
          <w:szCs w:val="44"/>
          <w:lang w:val="en-US"/>
        </w:rPr>
        <w:t>IBAN</w:t>
      </w:r>
      <w:r>
        <w:rPr>
          <w:rFonts w:hint="eastAsia" w:ascii="Times New Roman" w:hAnsi="Times New Roman" w:eastAsia="仿宋" w:cs="Times New Roman"/>
          <w:sz w:val="36"/>
          <w:szCs w:val="28"/>
          <w:lang w:val="en-US"/>
        </w:rPr>
        <w:t>: AT56 3200 0000 1427 5341</w:t>
      </w:r>
    </w:p>
    <w:p>
      <w:pPr>
        <w:spacing w:after="0" w:line="460" w:lineRule="exact"/>
        <w:rPr>
          <w:rFonts w:hint="default" w:ascii="Calibri" w:hAnsi="Calibri" w:eastAsia="黑体" w:cs="Calibri"/>
          <w:b w:val="0"/>
          <w:bCs/>
          <w:kern w:val="2"/>
          <w:sz w:val="36"/>
          <w:szCs w:val="44"/>
          <w:lang w:val="en-US" w:eastAsia="zh-CN"/>
        </w:rPr>
      </w:pPr>
      <w:r>
        <w:rPr>
          <w:rFonts w:hint="default" w:ascii="Calibri" w:hAnsi="Calibri" w:eastAsia="黑体" w:cs="Calibri"/>
          <w:b w:val="0"/>
          <w:bCs/>
          <w:kern w:val="2"/>
          <w:sz w:val="36"/>
          <w:szCs w:val="44"/>
          <w:lang w:val="en-US"/>
        </w:rPr>
        <w:t>Payee Address</w:t>
      </w:r>
      <w:r>
        <w:rPr>
          <w:rFonts w:hint="eastAsia" w:ascii="Calibri" w:hAnsi="Calibri" w:eastAsia="黑体" w:cs="Calibri"/>
          <w:b w:val="0"/>
          <w:bCs/>
          <w:kern w:val="2"/>
          <w:sz w:val="36"/>
          <w:szCs w:val="44"/>
          <w:lang w:val="en-US" w:eastAsia="zh-CN"/>
        </w:rPr>
        <w:t xml:space="preserve">: </w:t>
      </w:r>
      <w:r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  <w:t>Neubaugasse 31/10, 1070 Vienna</w:t>
      </w:r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/>
        </w:rPr>
      </w:pPr>
      <w:r>
        <w:rPr>
          <w:rFonts w:hint="eastAsia" w:ascii="Calibri" w:hAnsi="Calibri" w:eastAsia="黑体" w:cs="Calibri"/>
          <w:b w:val="0"/>
          <w:bCs/>
          <w:kern w:val="2"/>
          <w:sz w:val="36"/>
          <w:szCs w:val="44"/>
          <w:lang w:val="en-US"/>
        </w:rPr>
        <w:t>SWIFT</w:t>
      </w:r>
      <w:r>
        <w:rPr>
          <w:rFonts w:hint="eastAsia" w:ascii="Times New Roman" w:hAnsi="Times New Roman" w:eastAsia="仿宋" w:cs="Times New Roman"/>
          <w:sz w:val="36"/>
          <w:szCs w:val="28"/>
          <w:lang w:val="en-US"/>
        </w:rPr>
        <w:t xml:space="preserve">: RLNWATWW </w:t>
      </w:r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/>
        </w:rPr>
      </w:pPr>
      <w:bookmarkStart w:id="1" w:name="OLE_LINK1"/>
      <w:r>
        <w:rPr>
          <w:rFonts w:hint="eastAsia" w:ascii="Calibri" w:hAnsi="Calibri" w:eastAsia="黑体" w:cs="Calibri"/>
          <w:b w:val="0"/>
          <w:bCs/>
          <w:kern w:val="2"/>
          <w:sz w:val="36"/>
          <w:szCs w:val="44"/>
          <w:lang w:val="en-US"/>
        </w:rPr>
        <w:t>Bank</w:t>
      </w:r>
      <w:bookmarkEnd w:id="1"/>
      <w:r>
        <w:rPr>
          <w:rFonts w:hint="eastAsia" w:ascii="Times New Roman" w:hAnsi="Times New Roman" w:eastAsia="仿宋" w:cs="Times New Roman"/>
          <w:sz w:val="36"/>
          <w:szCs w:val="28"/>
          <w:lang w:val="en-US"/>
        </w:rPr>
        <w:t>: Raiffeisenlandesbank NOe-Wien</w:t>
      </w:r>
      <w:bookmarkStart w:id="2" w:name="_GoBack"/>
      <w:bookmarkEnd w:id="2"/>
    </w:p>
    <w:p>
      <w:pPr>
        <w:spacing w:after="0" w:line="460" w:lineRule="exact"/>
        <w:rPr>
          <w:rFonts w:hint="eastAsia" w:ascii="Times New Roman" w:hAnsi="Times New Roman" w:eastAsia="仿宋" w:cs="Times New Roman"/>
          <w:sz w:val="36"/>
          <w:szCs w:val="28"/>
          <w:lang w:val="en-US"/>
        </w:rPr>
      </w:pPr>
      <w:r>
        <w:rPr>
          <w:rFonts w:hint="eastAsia" w:ascii="Calibri" w:hAnsi="Calibri" w:eastAsia="黑体" w:cs="Calibri"/>
          <w:b w:val="0"/>
          <w:bCs/>
          <w:kern w:val="2"/>
          <w:sz w:val="36"/>
          <w:szCs w:val="44"/>
          <w:lang w:val="en-US"/>
        </w:rPr>
        <w:t>Bank</w:t>
      </w:r>
      <w:r>
        <w:rPr>
          <w:rFonts w:hint="default" w:ascii="Calibri" w:hAnsi="Calibri" w:eastAsia="黑体" w:cs="Calibri"/>
          <w:b w:val="0"/>
          <w:bCs/>
          <w:kern w:val="2"/>
          <w:sz w:val="36"/>
          <w:szCs w:val="44"/>
          <w:lang w:val="en-US"/>
        </w:rPr>
        <w:t xml:space="preserve"> Address</w:t>
      </w:r>
      <w:r>
        <w:rPr>
          <w:rFonts w:hint="eastAsia" w:ascii="Calibri" w:hAnsi="Calibri" w:eastAsia="黑体" w:cs="Calibri"/>
          <w:b w:val="0"/>
          <w:bCs/>
          <w:kern w:val="2"/>
          <w:sz w:val="36"/>
          <w:szCs w:val="44"/>
          <w:lang w:val="en-US" w:eastAsia="zh-CN"/>
        </w:rPr>
        <w:t xml:space="preserve">: </w:t>
      </w:r>
      <w:r>
        <w:rPr>
          <w:rFonts w:hint="eastAsia" w:ascii="Times New Roman" w:hAnsi="Times New Roman" w:eastAsia="仿宋" w:cs="Times New Roman"/>
          <w:sz w:val="36"/>
          <w:szCs w:val="28"/>
          <w:lang w:val="en-US" w:eastAsia="zh-CN"/>
        </w:rPr>
        <w:t>Friedrich-Wilhelm-Raiffeisen-Platz 1，1020 Vienna</w:t>
      </w:r>
    </w:p>
    <w:p>
      <w:pPr>
        <w:pStyle w:val="4"/>
        <w:ind w:left="1287" w:hanging="1003"/>
        <w:rPr>
          <w:rFonts w:hint="default" w:ascii="Times New Roman" w:hAnsi="Times New Roman" w:cs="Times New Roman"/>
          <w:b/>
          <w:lang w:val="en-GB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240" w:lineRule="auto"/>
        <w:ind w:left="220" w:leftChars="100"/>
        <w:jc w:val="left"/>
        <w:textAlignment w:val="baseline"/>
        <w:rPr>
          <w:rFonts w:hint="eastAsia" w:ascii="Times New Roman" w:hAnsi="Times New Roman" w:eastAsia="仿宋" w:cs="Times New Roman"/>
          <w:sz w:val="36"/>
          <w:szCs w:val="28"/>
          <w:lang w:val="en-US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  <w:shd w:val="clear" w:color="auto" w:fill="FFFFFF"/>
          <w:lang w:val="en" w:eastAsia="zh-CN"/>
        </w:rPr>
        <w:t>Please note: The remitter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  <w:shd w:val="clear" w:color="auto" w:fill="FFFFFF"/>
          <w:lang w:val="en-US" w:eastAsia="zh-CN"/>
        </w:rPr>
        <w:t xml:space="preserve"> (payer)</w:t>
      </w:r>
      <w:r>
        <w:rPr>
          <w:rFonts w:hint="default" w:ascii="Times New Roman" w:hAnsi="Times New Roman" w:eastAsia="宋体" w:cs="Times New Roman"/>
          <w:color w:val="FF0000"/>
          <w:sz w:val="24"/>
          <w:szCs w:val="24"/>
          <w:shd w:val="clear" w:color="auto" w:fill="FFFFFF"/>
          <w:lang w:val="en" w:eastAsia="zh-CN"/>
        </w:rPr>
        <w:t xml:space="preserve"> shall bear the intermediary fee (receiving bank fee) for the remittance. The amount remitted shall be the actual amount receivable by the Organizer according to the fee standards.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ThkNWEzNmNiNDIzOWY0MGEwMDRmNzVjYjFiMDUifQ=="/>
  </w:docVars>
  <w:rsids>
    <w:rsidRoot w:val="56550D21"/>
    <w:rsid w:val="313004D6"/>
    <w:rsid w:val="510C58BD"/>
    <w:rsid w:val="56550D21"/>
    <w:rsid w:val="5A45001C"/>
    <w:rsid w:val="5F270662"/>
    <w:rsid w:val="6E6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  <w:rPr>
      <w:rFonts w:cs="Mang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2024-06-03T02:27:00Z</dcterms:created>
  <dc:creator>IHQF1</dc:creator>
  <cp:lastModifiedBy>IHQF1</cp:lastModifiedBy>
  <dcterms:modified xsi:type="dcterms:W3CDTF">2024-06-06T05:35:49Z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B162D4BB107A4DCCAA2694BA2ABAD6E8_13</vt:lpwstr>
  </property>
</Properties>
</file>